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1ED" w:rsidRDefault="00B921ED">
      <w:pPr>
        <w:widowControl w:val="0"/>
        <w:autoSpaceDE w:val="0"/>
        <w:autoSpaceDN w:val="0"/>
        <w:adjustRightInd w:val="0"/>
      </w:pPr>
      <w:r>
        <w:rPr>
          <w:b/>
          <w:bCs/>
        </w:rPr>
        <w:t xml:space="preserve">TRASTUZUMAB INDUCES SYSTEMIC OXIDATIVE STRESS IN AN EXPERIMENTAL BIOLOGICAL MODEL </w:t>
      </w:r>
    </w:p>
    <w:p w:rsidR="003F5E52" w:rsidRDefault="00B921ED" w:rsidP="003F5E52">
      <w:pPr>
        <w:widowControl w:val="0"/>
        <w:autoSpaceDE w:val="0"/>
        <w:autoSpaceDN w:val="0"/>
        <w:adjustRightInd w:val="0"/>
      </w:pPr>
      <w:r w:rsidRPr="003F5E52">
        <w:rPr>
          <w:b/>
          <w:bCs/>
          <w:u w:val="single"/>
        </w:rPr>
        <w:t>M.C. Ramirez-Ortega</w:t>
      </w:r>
      <w:r w:rsidR="00586EC7" w:rsidRPr="00586EC7">
        <w:rPr>
          <w:b/>
          <w:bCs/>
          <w:u w:val="single"/>
          <w:vertAlign w:val="superscript"/>
        </w:rPr>
        <w:t>1</w:t>
      </w:r>
      <w:r>
        <w:t>, J.C. Torres-Narvaez</w:t>
      </w:r>
      <w:r w:rsidR="00586EC7" w:rsidRPr="00586EC7">
        <w:rPr>
          <w:vertAlign w:val="superscript"/>
        </w:rPr>
        <w:t>1</w:t>
      </w:r>
      <w:r>
        <w:t>, L. Del Valle-Mondragon</w:t>
      </w:r>
      <w:r w:rsidR="00586EC7" w:rsidRPr="00586EC7">
        <w:rPr>
          <w:vertAlign w:val="superscript"/>
        </w:rPr>
        <w:t>1</w:t>
      </w:r>
      <w:r>
        <w:t xml:space="preserve">, </w:t>
      </w:r>
    </w:p>
    <w:p w:rsidR="00586EC7" w:rsidRDefault="00B921ED" w:rsidP="00586EC7">
      <w:pPr>
        <w:widowControl w:val="0"/>
        <w:autoSpaceDE w:val="0"/>
        <w:autoSpaceDN w:val="0"/>
        <w:adjustRightInd w:val="0"/>
      </w:pPr>
      <w:r>
        <w:t>J.F. Carrillo-Hernandez</w:t>
      </w:r>
      <w:r w:rsidR="00586EC7" w:rsidRPr="00586EC7">
        <w:rPr>
          <w:vertAlign w:val="superscript"/>
        </w:rPr>
        <w:t>2</w:t>
      </w:r>
      <w:r>
        <w:t>, A.M. Gamez-Mendez</w:t>
      </w:r>
      <w:r w:rsidR="00586EC7" w:rsidRPr="00586EC7">
        <w:rPr>
          <w:vertAlign w:val="superscript"/>
        </w:rPr>
        <w:t>1</w:t>
      </w:r>
      <w:r>
        <w:t>, M.L. Ibarra-Lara</w:t>
      </w:r>
      <w:r w:rsidR="00586EC7" w:rsidRPr="00586EC7">
        <w:rPr>
          <w:vertAlign w:val="superscript"/>
        </w:rPr>
        <w:t>1</w:t>
      </w:r>
      <w:r>
        <w:t xml:space="preserve">, </w:t>
      </w:r>
    </w:p>
    <w:p w:rsidR="00B921ED" w:rsidRDefault="00B921ED" w:rsidP="00586EC7">
      <w:pPr>
        <w:widowControl w:val="0"/>
        <w:autoSpaceDE w:val="0"/>
        <w:autoSpaceDN w:val="0"/>
        <w:adjustRightInd w:val="0"/>
      </w:pPr>
      <w:r>
        <w:t>M. Sanchez-Aguilar</w:t>
      </w:r>
      <w:r w:rsidR="00586EC7" w:rsidRPr="00586EC7">
        <w:rPr>
          <w:vertAlign w:val="superscript"/>
        </w:rPr>
        <w:t>1</w:t>
      </w:r>
      <w:r>
        <w:t>, M.A. Sanchez-Mendoza</w:t>
      </w:r>
      <w:r w:rsidR="00586EC7" w:rsidRPr="00586EC7">
        <w:rPr>
          <w:vertAlign w:val="superscript"/>
        </w:rPr>
        <w:t>1</w:t>
      </w:r>
      <w:r>
        <w:t>, G. Pastelin-Hernandez</w:t>
      </w:r>
      <w:r w:rsidR="00586EC7" w:rsidRPr="00586EC7">
        <w:rPr>
          <w:vertAlign w:val="superscript"/>
        </w:rPr>
        <w:t>1</w:t>
      </w:r>
    </w:p>
    <w:p w:rsidR="003F5E52" w:rsidRDefault="003F5E52" w:rsidP="003F5E52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1. </w:t>
      </w:r>
      <w:proofErr w:type="spellStart"/>
      <w:r w:rsidR="00B921ED">
        <w:rPr>
          <w:color w:val="000000"/>
        </w:rPr>
        <w:t>Instituto</w:t>
      </w:r>
      <w:proofErr w:type="spellEnd"/>
      <w:r w:rsidR="00B921ED">
        <w:rPr>
          <w:color w:val="000000"/>
        </w:rPr>
        <w:t xml:space="preserve"> Nacional de </w:t>
      </w:r>
      <w:proofErr w:type="spellStart"/>
      <w:r w:rsidR="00B921ED">
        <w:rPr>
          <w:color w:val="000000"/>
        </w:rPr>
        <w:t>Cardiologia</w:t>
      </w:r>
      <w:proofErr w:type="spellEnd"/>
      <w:r w:rsidR="00B921ED">
        <w:rPr>
          <w:color w:val="000000"/>
        </w:rPr>
        <w:t xml:space="preserve"> "Ignacio Chavez", Mexico City, Distrito Federal, </w:t>
      </w:r>
      <w:r>
        <w:rPr>
          <w:color w:val="000000"/>
        </w:rPr>
        <w:t>Mexico</w:t>
      </w:r>
    </w:p>
    <w:p w:rsidR="00B921ED" w:rsidRDefault="003F5E52" w:rsidP="003F5E52">
      <w:pPr>
        <w:widowControl w:val="0"/>
        <w:autoSpaceDE w:val="0"/>
        <w:autoSpaceDN w:val="0"/>
        <w:adjustRightInd w:val="0"/>
        <w:rPr>
          <w:color w:val="503820"/>
        </w:rPr>
      </w:pPr>
      <w:r>
        <w:rPr>
          <w:color w:val="000000"/>
        </w:rPr>
        <w:t xml:space="preserve">2. </w:t>
      </w:r>
      <w:proofErr w:type="spellStart"/>
      <w:r w:rsidR="00B921ED">
        <w:rPr>
          <w:color w:val="000000"/>
        </w:rPr>
        <w:t>Instituto</w:t>
      </w:r>
      <w:proofErr w:type="spellEnd"/>
      <w:r w:rsidR="00B921ED">
        <w:rPr>
          <w:color w:val="000000"/>
        </w:rPr>
        <w:t xml:space="preserve"> Nacional de </w:t>
      </w:r>
      <w:proofErr w:type="spellStart"/>
      <w:r w:rsidR="00B921ED">
        <w:rPr>
          <w:color w:val="000000"/>
        </w:rPr>
        <w:t>Cancerologia</w:t>
      </w:r>
      <w:proofErr w:type="spellEnd"/>
      <w:r w:rsidR="00B921ED">
        <w:rPr>
          <w:color w:val="000000"/>
        </w:rPr>
        <w:t xml:space="preserve">, Mexico City, Distrito Federal, </w:t>
      </w:r>
      <w:r>
        <w:rPr>
          <w:color w:val="000000"/>
        </w:rPr>
        <w:t>Mexico</w:t>
      </w:r>
    </w:p>
    <w:p w:rsidR="00B921ED" w:rsidRDefault="00B921ED">
      <w:pPr>
        <w:widowControl w:val="0"/>
        <w:autoSpaceDE w:val="0"/>
        <w:autoSpaceDN w:val="0"/>
        <w:adjustRightInd w:val="0"/>
      </w:pPr>
    </w:p>
    <w:p w:rsidR="003F5E52" w:rsidRDefault="00B921ED">
      <w:pPr>
        <w:widowControl w:val="0"/>
        <w:autoSpaceDE w:val="0"/>
        <w:autoSpaceDN w:val="0"/>
        <w:adjustRightInd w:val="0"/>
        <w:jc w:val="both"/>
      </w:pPr>
      <w:r>
        <w:t xml:space="preserve">Nearly 30% of breast cancer cases present an aggressive biology characterized by overexpression of receptor protein for human epidermal growth factor 2, ErbB2 (HER2). Treatment with Her2 directed monoclonal antibodies like </w:t>
      </w:r>
      <w:proofErr w:type="spellStart"/>
      <w:r w:rsidR="003F5E52">
        <w:t>Trastuzumab</w:t>
      </w:r>
      <w:proofErr w:type="spellEnd"/>
      <w:r w:rsidR="003F5E52">
        <w:t xml:space="preserve"> improves</w:t>
      </w:r>
      <w:r>
        <w:t xml:space="preserve"> survival of these </w:t>
      </w:r>
      <w:proofErr w:type="gramStart"/>
      <w:r>
        <w:t>patients</w:t>
      </w:r>
      <w:proofErr w:type="gramEnd"/>
      <w:r>
        <w:t xml:space="preserve"> subgroups. Unfortunately, use of these agents induces varying grades of cardiotoxicity. Since cardiotoxicity is mediated through oxidative stress we analyzed the </w:t>
      </w:r>
      <w:proofErr w:type="spellStart"/>
      <w:r>
        <w:t>Trastuzumab</w:t>
      </w:r>
      <w:proofErr w:type="spellEnd"/>
      <w:r>
        <w:t xml:space="preserve"> posttreatment oxidative systemic profile in an experimental biological model. </w:t>
      </w:r>
      <w:r w:rsidRPr="003F5E52">
        <w:rPr>
          <w:i/>
          <w:iCs/>
        </w:rPr>
        <w:t>Methods</w:t>
      </w:r>
      <w:r>
        <w:t xml:space="preserve">. 20 female </w:t>
      </w:r>
      <w:proofErr w:type="spellStart"/>
      <w:r>
        <w:t>Wistar</w:t>
      </w:r>
      <w:proofErr w:type="spellEnd"/>
      <w:r>
        <w:t xml:space="preserve"> rats were included in our study, with mean weight 310.25±23.51, divided in two groups: control, n=10 (with no treatment), and those treated with 4 doses of </w:t>
      </w:r>
      <w:proofErr w:type="spellStart"/>
      <w:r>
        <w:t>Trastuzumab</w:t>
      </w:r>
      <w:proofErr w:type="spellEnd"/>
      <w:r>
        <w:t xml:space="preserve"> (2mg/Kg </w:t>
      </w:r>
      <w:proofErr w:type="spellStart"/>
      <w:r>
        <w:t>qod</w:t>
      </w:r>
      <w:proofErr w:type="spellEnd"/>
      <w:r>
        <w:t xml:space="preserve">, n=10). Two days after the 4th dose, and under anesthesia with sodium pentobarbital, </w:t>
      </w:r>
      <w:r w:rsidR="003F5E52">
        <w:t>serum samples</w:t>
      </w:r>
      <w:r>
        <w:t xml:space="preserve"> were obtained to determine levels of biomolecular markers of oxidative stress: </w:t>
      </w:r>
      <w:proofErr w:type="spellStart"/>
      <w:r>
        <w:t>dihydro</w:t>
      </w:r>
      <w:proofErr w:type="spellEnd"/>
      <w:r>
        <w:t xml:space="preserve"> and tetrahydrobiopterin (BH2, BH4), </w:t>
      </w:r>
      <w:proofErr w:type="spellStart"/>
      <w:r>
        <w:t>malonyl</w:t>
      </w:r>
      <w:proofErr w:type="spellEnd"/>
      <w:r>
        <w:t xml:space="preserve"> </w:t>
      </w:r>
      <w:proofErr w:type="spellStart"/>
      <w:r>
        <w:t>dialdehyde</w:t>
      </w:r>
      <w:proofErr w:type="spellEnd"/>
      <w:r>
        <w:t xml:space="preserve"> (MDA), endothelin-1 (ET1), bradykinin (BDK), nitric oxide (NO), 8-hydroxi-2´-deoxiguanosine</w:t>
      </w:r>
      <w:proofErr w:type="gramStart"/>
      <w:r>
        <w:t>,  p</w:t>
      </w:r>
      <w:proofErr w:type="gramEnd"/>
      <w:r>
        <w:t xml:space="preserve">-cresol  and the total </w:t>
      </w:r>
      <w:proofErr w:type="spellStart"/>
      <w:r>
        <w:t>antioxidative</w:t>
      </w:r>
      <w:proofErr w:type="spellEnd"/>
      <w:r>
        <w:t xml:space="preserve"> capability.  </w:t>
      </w:r>
    </w:p>
    <w:p w:rsidR="003F5E52" w:rsidRDefault="00B921ED" w:rsidP="003F5E52">
      <w:pPr>
        <w:widowControl w:val="0"/>
        <w:autoSpaceDE w:val="0"/>
        <w:autoSpaceDN w:val="0"/>
        <w:adjustRightInd w:val="0"/>
        <w:jc w:val="both"/>
      </w:pPr>
      <w:r w:rsidRPr="003F5E52">
        <w:rPr>
          <w:i/>
          <w:iCs/>
        </w:rPr>
        <w:t>Results.</w:t>
      </w:r>
      <w:r w:rsidR="003F5E52">
        <w:t xml:space="preserve"> </w:t>
      </w:r>
      <w:r>
        <w:t xml:space="preserve">When compared with the group of control models, the serum of </w:t>
      </w:r>
      <w:proofErr w:type="spellStart"/>
      <w:r>
        <w:t>Trastuzumab</w:t>
      </w:r>
      <w:proofErr w:type="spellEnd"/>
      <w:r>
        <w:t xml:space="preserve"> treated rats had 86% decrease of CAT levels, a 3.6 times increase in MDA levels, BDK and NO had 90% and 66% decrease, each one, BH2 increased 3.98 and BH4 decreased 3 times, and finally ET1 had a 3.5 times increase.  </w:t>
      </w:r>
    </w:p>
    <w:p w:rsidR="00B921ED" w:rsidRDefault="00B921ED">
      <w:pPr>
        <w:widowControl w:val="0"/>
        <w:autoSpaceDE w:val="0"/>
        <w:autoSpaceDN w:val="0"/>
        <w:adjustRightInd w:val="0"/>
        <w:jc w:val="both"/>
      </w:pPr>
      <w:r w:rsidRPr="003F5E52">
        <w:rPr>
          <w:i/>
          <w:iCs/>
        </w:rPr>
        <w:t>Conclusions</w:t>
      </w:r>
      <w:r>
        <w:t xml:space="preserve">. Systemically, treatment with </w:t>
      </w:r>
      <w:proofErr w:type="spellStart"/>
      <w:r>
        <w:t>Trastuzumab</w:t>
      </w:r>
      <w:proofErr w:type="spellEnd"/>
      <w:r>
        <w:t xml:space="preserve"> (4 doses) induced increase of the oxidative stress, and decrease of the systemic </w:t>
      </w:r>
      <w:proofErr w:type="spellStart"/>
      <w:r>
        <w:t>antioxidative</w:t>
      </w:r>
      <w:proofErr w:type="spellEnd"/>
      <w:r>
        <w:t xml:space="preserve"> capability, which could represent a promoting phase for cardiac dysfunction.</w:t>
      </w:r>
    </w:p>
    <w:p w:rsidR="00B921ED" w:rsidRDefault="00B921ED">
      <w:pPr>
        <w:widowControl w:val="0"/>
        <w:autoSpaceDE w:val="0"/>
        <w:autoSpaceDN w:val="0"/>
        <w:adjustRightInd w:val="0"/>
      </w:pPr>
    </w:p>
    <w:sectPr w:rsidR="00B921E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C2C" w:rsidRDefault="00067C2C" w:rsidP="003F5E52">
      <w:r>
        <w:separator/>
      </w:r>
    </w:p>
  </w:endnote>
  <w:endnote w:type="continuationSeparator" w:id="0">
    <w:p w:rsidR="00067C2C" w:rsidRDefault="00067C2C" w:rsidP="003F5E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EC7" w:rsidRDefault="00586E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EC7" w:rsidRDefault="00586EC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EC7" w:rsidRDefault="00586E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C2C" w:rsidRDefault="00067C2C" w:rsidP="003F5E52">
      <w:r>
        <w:separator/>
      </w:r>
    </w:p>
  </w:footnote>
  <w:footnote w:type="continuationSeparator" w:id="0">
    <w:p w:rsidR="00067C2C" w:rsidRDefault="00067C2C" w:rsidP="003F5E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EC7" w:rsidRDefault="00586E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E52" w:rsidRDefault="003F5E52" w:rsidP="003F5E52">
    <w:pPr>
      <w:pStyle w:val="Header"/>
    </w:pPr>
    <w:r>
      <w:t xml:space="preserve">1384   </w:t>
    </w:r>
    <w:r w:rsidR="00586EC7">
      <w:t xml:space="preserve">  Poster    Cat: </w:t>
    </w:r>
    <w:r w:rsidR="00586EC7">
      <w:t>Miscellaneous</w:t>
    </w:r>
    <w:bookmarkStart w:id="0" w:name="_GoBack"/>
    <w:bookmarkEnd w:id="0"/>
  </w:p>
  <w:p w:rsidR="003F5E52" w:rsidRDefault="003F5E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EC7" w:rsidRDefault="00586EC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1ED"/>
    <w:rsid w:val="00067C2C"/>
    <w:rsid w:val="003F5E52"/>
    <w:rsid w:val="00447B2F"/>
    <w:rsid w:val="004A202A"/>
    <w:rsid w:val="00586EC7"/>
    <w:rsid w:val="00AC4FA2"/>
    <w:rsid w:val="00B9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50621D-E030-48F5-8799-6B5B8F38E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rsid w:val="00AC4FA2"/>
  </w:style>
  <w:style w:type="character" w:customStyle="1" w:styleId="il">
    <w:name w:val="il"/>
    <w:rsid w:val="00AC4FA2"/>
  </w:style>
  <w:style w:type="paragraph" w:styleId="Header">
    <w:name w:val="header"/>
    <w:basedOn w:val="Normal"/>
    <w:link w:val="HeaderChar"/>
    <w:uiPriority w:val="99"/>
    <w:unhideWhenUsed/>
    <w:rsid w:val="003F5E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E5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E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E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Atartica</Company>
  <LinksUpToDate>false</LinksUpToDate>
  <CharactersWithSpaces>2096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</dc:creator>
  <cp:keywords/>
  <dc:description/>
  <cp:lastModifiedBy>Karyn-PC</cp:lastModifiedBy>
  <cp:revision>4</cp:revision>
  <dcterms:created xsi:type="dcterms:W3CDTF">2016-04-04T09:05:00Z</dcterms:created>
  <dcterms:modified xsi:type="dcterms:W3CDTF">2016-04-12T06:37:00Z</dcterms:modified>
</cp:coreProperties>
</file>